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A4E" w:rsidRPr="0035561F" w:rsidRDefault="004470BB">
      <w:pPr>
        <w:rPr>
          <w:rFonts w:ascii="黑体" w:eastAsia="黑体" w:hAnsi="黑体"/>
          <w:sz w:val="32"/>
          <w:szCs w:val="32"/>
        </w:rPr>
      </w:pPr>
      <w:r w:rsidRPr="0035561F">
        <w:rPr>
          <w:rFonts w:ascii="黑体" w:eastAsia="黑体" w:hAnsi="黑体" w:hint="eastAsia"/>
          <w:sz w:val="32"/>
          <w:szCs w:val="32"/>
        </w:rPr>
        <w:t>附件1</w:t>
      </w:r>
    </w:p>
    <w:p w:rsidR="00920A4E" w:rsidRPr="0035561F" w:rsidRDefault="003014F9" w:rsidP="009E7CC9">
      <w:pPr>
        <w:jc w:val="center"/>
        <w:rPr>
          <w:rFonts w:ascii="方正小标宋简体" w:eastAsia="方正小标宋简体" w:hAnsiTheme="minorEastAsia"/>
          <w:sz w:val="44"/>
          <w:szCs w:val="44"/>
        </w:rPr>
      </w:pPr>
      <w:bookmarkStart w:id="0" w:name="_GoBack"/>
      <w:bookmarkEnd w:id="0"/>
      <w:r>
        <w:rPr>
          <w:rFonts w:ascii="方正小标宋简体" w:eastAsia="方正小标宋简体" w:hAnsiTheme="minorEastAsia" w:hint="eastAsia"/>
          <w:sz w:val="44"/>
          <w:szCs w:val="44"/>
        </w:rPr>
        <w:t>文学院</w:t>
      </w:r>
      <w:r w:rsidR="004470BB" w:rsidRPr="0035561F">
        <w:rPr>
          <w:rFonts w:ascii="方正小标宋简体" w:eastAsia="方正小标宋简体" w:hAnsiTheme="minorEastAsia" w:hint="eastAsia"/>
          <w:sz w:val="44"/>
          <w:szCs w:val="44"/>
        </w:rPr>
        <w:t>“双带头人”教师党支部书记工作室建设标准</w:t>
      </w:r>
    </w:p>
    <w:tbl>
      <w:tblPr>
        <w:tblStyle w:val="a5"/>
        <w:tblW w:w="0" w:type="auto"/>
        <w:jc w:val="center"/>
        <w:tblLook w:val="04A0" w:firstRow="1" w:lastRow="0" w:firstColumn="1" w:lastColumn="0" w:noHBand="0" w:noVBand="1"/>
      </w:tblPr>
      <w:tblGrid>
        <w:gridCol w:w="1809"/>
        <w:gridCol w:w="2181"/>
        <w:gridCol w:w="9726"/>
      </w:tblGrid>
      <w:tr w:rsidR="009E7CC9" w:rsidRPr="0035561F" w:rsidTr="00C90D62">
        <w:trPr>
          <w:trHeight w:val="555"/>
          <w:jc w:val="center"/>
        </w:trPr>
        <w:tc>
          <w:tcPr>
            <w:tcW w:w="1809" w:type="dxa"/>
            <w:vAlign w:val="center"/>
          </w:tcPr>
          <w:p w:rsidR="009E7CC9" w:rsidRPr="0035561F" w:rsidRDefault="009E7CC9" w:rsidP="00011188">
            <w:pPr>
              <w:jc w:val="center"/>
              <w:rPr>
                <w:rFonts w:ascii="黑体" w:eastAsia="黑体" w:hAnsi="黑体"/>
                <w:b/>
                <w:sz w:val="28"/>
                <w:szCs w:val="28"/>
              </w:rPr>
            </w:pPr>
            <w:r w:rsidRPr="0035561F">
              <w:rPr>
                <w:rFonts w:ascii="黑体" w:eastAsia="黑体" w:hAnsi="黑体" w:hint="eastAsia"/>
                <w:b/>
                <w:sz w:val="28"/>
                <w:szCs w:val="28"/>
              </w:rPr>
              <w:t>一级指标</w:t>
            </w:r>
          </w:p>
        </w:tc>
        <w:tc>
          <w:tcPr>
            <w:tcW w:w="2181" w:type="dxa"/>
            <w:vAlign w:val="center"/>
          </w:tcPr>
          <w:p w:rsidR="009E7CC9" w:rsidRPr="0035561F" w:rsidRDefault="009E7CC9" w:rsidP="00011188">
            <w:pPr>
              <w:jc w:val="center"/>
              <w:rPr>
                <w:rFonts w:ascii="黑体" w:eastAsia="黑体" w:hAnsi="黑体"/>
                <w:b/>
                <w:sz w:val="28"/>
                <w:szCs w:val="28"/>
              </w:rPr>
            </w:pPr>
            <w:r w:rsidRPr="0035561F">
              <w:rPr>
                <w:rFonts w:ascii="黑体" w:eastAsia="黑体" w:hAnsi="黑体" w:hint="eastAsia"/>
                <w:b/>
                <w:sz w:val="28"/>
                <w:szCs w:val="28"/>
              </w:rPr>
              <w:t>二级指标</w:t>
            </w:r>
          </w:p>
        </w:tc>
        <w:tc>
          <w:tcPr>
            <w:tcW w:w="9726" w:type="dxa"/>
            <w:vAlign w:val="center"/>
          </w:tcPr>
          <w:p w:rsidR="009E7CC9" w:rsidRPr="0035561F" w:rsidRDefault="009E7CC9" w:rsidP="00011188">
            <w:pPr>
              <w:jc w:val="center"/>
              <w:rPr>
                <w:rFonts w:ascii="黑体" w:eastAsia="黑体" w:hAnsi="黑体"/>
                <w:b/>
                <w:sz w:val="28"/>
                <w:szCs w:val="28"/>
              </w:rPr>
            </w:pPr>
            <w:r w:rsidRPr="0035561F">
              <w:rPr>
                <w:rFonts w:ascii="黑体" w:eastAsia="黑体" w:hAnsi="黑体" w:hint="eastAsia"/>
                <w:b/>
                <w:sz w:val="28"/>
                <w:szCs w:val="28"/>
              </w:rPr>
              <w:t>三级指标</w:t>
            </w:r>
          </w:p>
        </w:tc>
      </w:tr>
      <w:tr w:rsidR="003014F9" w:rsidRPr="0035561F" w:rsidTr="00F20364">
        <w:trPr>
          <w:trHeight w:val="3112"/>
          <w:jc w:val="center"/>
        </w:trPr>
        <w:tc>
          <w:tcPr>
            <w:tcW w:w="1809" w:type="dxa"/>
            <w:vMerge w:val="restart"/>
            <w:vAlign w:val="center"/>
          </w:tcPr>
          <w:p w:rsidR="003014F9" w:rsidRPr="00762C56" w:rsidRDefault="003014F9" w:rsidP="003014F9">
            <w:pPr>
              <w:jc w:val="center"/>
              <w:rPr>
                <w:rFonts w:ascii="仿宋_GB2312" w:eastAsia="仿宋_GB2312" w:hAnsiTheme="minorEastAsia"/>
                <w:sz w:val="24"/>
              </w:rPr>
            </w:pPr>
            <w:r>
              <w:rPr>
                <w:rFonts w:ascii="仿宋_GB2312" w:eastAsia="仿宋_GB2312" w:hAnsiTheme="minorEastAsia" w:hint="eastAsia"/>
                <w:sz w:val="24"/>
              </w:rPr>
              <w:t>1</w:t>
            </w:r>
            <w:r w:rsidRPr="00762C56">
              <w:rPr>
                <w:rFonts w:ascii="仿宋_GB2312" w:eastAsia="仿宋_GB2312" w:hAnsiTheme="minorEastAsia" w:hint="eastAsia"/>
                <w:sz w:val="24"/>
              </w:rPr>
              <w:t>.支部工作</w:t>
            </w:r>
          </w:p>
        </w:tc>
        <w:tc>
          <w:tcPr>
            <w:tcW w:w="2181" w:type="dxa"/>
            <w:vAlign w:val="center"/>
          </w:tcPr>
          <w:p w:rsidR="003014F9" w:rsidRPr="00762C56" w:rsidRDefault="003014F9" w:rsidP="00762C56">
            <w:pPr>
              <w:ind w:left="360" w:hangingChars="150" w:hanging="360"/>
              <w:jc w:val="left"/>
              <w:rPr>
                <w:rFonts w:ascii="仿宋_GB2312" w:eastAsia="仿宋_GB2312" w:hAnsiTheme="minorEastAsia"/>
                <w:sz w:val="24"/>
              </w:rPr>
            </w:pPr>
            <w:r>
              <w:rPr>
                <w:rFonts w:ascii="仿宋_GB2312" w:eastAsia="仿宋_GB2312" w:hAnsiTheme="minorEastAsia" w:hint="eastAsia"/>
                <w:sz w:val="24"/>
              </w:rPr>
              <w:t>1</w:t>
            </w:r>
            <w:r w:rsidRPr="00762C56">
              <w:rPr>
                <w:rFonts w:ascii="仿宋_GB2312" w:eastAsia="仿宋_GB2312" w:hAnsiTheme="minorEastAsia" w:hint="eastAsia"/>
                <w:sz w:val="24"/>
              </w:rPr>
              <w:t>.1发挥政治引领方面的主体作用</w:t>
            </w:r>
          </w:p>
        </w:tc>
        <w:tc>
          <w:tcPr>
            <w:tcW w:w="9726" w:type="dxa"/>
            <w:vAlign w:val="center"/>
          </w:tcPr>
          <w:p w:rsidR="003014F9" w:rsidRPr="00762C56" w:rsidRDefault="003014F9" w:rsidP="00762C56">
            <w:pPr>
              <w:ind w:left="600" w:hangingChars="250" w:hanging="600"/>
              <w:rPr>
                <w:rFonts w:ascii="仿宋_GB2312" w:eastAsia="仿宋_GB2312" w:hAnsiTheme="minorEastAsia"/>
                <w:sz w:val="24"/>
              </w:rPr>
            </w:pPr>
            <w:r w:rsidRPr="00762C56">
              <w:rPr>
                <w:rFonts w:ascii="仿宋_GB2312" w:eastAsia="仿宋_GB2312" w:hAnsiTheme="minorEastAsia" w:hint="eastAsia"/>
                <w:sz w:val="24"/>
              </w:rPr>
              <w:t>（1）把坚定正确的政治方向放在党支部建设的首位，用习近平新时代中国特色社会主义思想武装支部党员头脑，不断增强党员“四个意识”、坚定“四个自信”，坚定不移维护党中央权威和党中央的集中统一领导。</w:t>
            </w:r>
          </w:p>
          <w:p w:rsidR="003014F9" w:rsidRPr="00762C56" w:rsidRDefault="003014F9" w:rsidP="00762C56">
            <w:pPr>
              <w:ind w:left="600" w:hangingChars="250" w:hanging="600"/>
              <w:rPr>
                <w:rFonts w:ascii="仿宋_GB2312" w:eastAsia="仿宋_GB2312" w:hAnsiTheme="minorEastAsia"/>
                <w:sz w:val="24"/>
              </w:rPr>
            </w:pPr>
            <w:r w:rsidRPr="00762C56">
              <w:rPr>
                <w:rFonts w:ascii="仿宋_GB2312" w:eastAsia="仿宋_GB2312" w:hAnsiTheme="minorEastAsia" w:hint="eastAsia"/>
                <w:sz w:val="24"/>
              </w:rPr>
              <w:t>（2）认真宣传执行党的路线方针政策和上级党组织的决议，使支部党员、干部师生始终在思想上政治上行动上同以习近平同志为核心的党中央保持高度一致。</w:t>
            </w:r>
          </w:p>
          <w:p w:rsidR="003014F9" w:rsidRPr="00762C56" w:rsidRDefault="003014F9" w:rsidP="00762C56">
            <w:pPr>
              <w:rPr>
                <w:rFonts w:ascii="仿宋_GB2312" w:eastAsia="仿宋_GB2312" w:hAnsiTheme="minorEastAsia"/>
                <w:sz w:val="24"/>
              </w:rPr>
            </w:pPr>
            <w:r w:rsidRPr="00762C56">
              <w:rPr>
                <w:rFonts w:ascii="仿宋_GB2312" w:eastAsia="仿宋_GB2312" w:hAnsiTheme="minorEastAsia" w:hint="eastAsia"/>
                <w:sz w:val="24"/>
              </w:rPr>
              <w:t>（3）严格用党章党规规范党员行为，指导党员加强党性修养，营造良好的政治生态。</w:t>
            </w:r>
          </w:p>
          <w:p w:rsidR="003014F9" w:rsidRPr="00762C56" w:rsidRDefault="003014F9" w:rsidP="00762C56">
            <w:pPr>
              <w:ind w:left="600" w:hangingChars="250" w:hanging="600"/>
              <w:rPr>
                <w:rFonts w:ascii="仿宋_GB2312" w:eastAsia="仿宋_GB2312" w:hAnsiTheme="minorEastAsia"/>
                <w:sz w:val="24"/>
              </w:rPr>
            </w:pPr>
            <w:r w:rsidRPr="00762C56">
              <w:rPr>
                <w:rFonts w:ascii="仿宋_GB2312" w:eastAsia="仿宋_GB2312" w:hAnsiTheme="minorEastAsia" w:hint="eastAsia"/>
                <w:sz w:val="24"/>
              </w:rPr>
              <w:t>（4）积极参与本单位重要事项讨论决策，在人才引进、教育教学、科研管理等重大事项中发挥政治把关作用。</w:t>
            </w:r>
          </w:p>
        </w:tc>
      </w:tr>
      <w:tr w:rsidR="003014F9" w:rsidRPr="0035561F" w:rsidTr="005066F1">
        <w:trPr>
          <w:trHeight w:val="2829"/>
          <w:jc w:val="center"/>
        </w:trPr>
        <w:tc>
          <w:tcPr>
            <w:tcW w:w="1809" w:type="dxa"/>
            <w:vMerge/>
            <w:vAlign w:val="center"/>
          </w:tcPr>
          <w:p w:rsidR="003014F9" w:rsidRPr="00762C56" w:rsidRDefault="003014F9" w:rsidP="00762C56">
            <w:pPr>
              <w:jc w:val="center"/>
              <w:rPr>
                <w:rFonts w:ascii="仿宋_GB2312" w:eastAsia="仿宋_GB2312" w:hAnsiTheme="minorEastAsia"/>
                <w:sz w:val="24"/>
              </w:rPr>
            </w:pPr>
          </w:p>
        </w:tc>
        <w:tc>
          <w:tcPr>
            <w:tcW w:w="2181" w:type="dxa"/>
            <w:vAlign w:val="center"/>
          </w:tcPr>
          <w:p w:rsidR="003014F9" w:rsidRPr="00762C56" w:rsidRDefault="003014F9" w:rsidP="00762C56">
            <w:pPr>
              <w:ind w:left="360" w:hangingChars="150" w:hanging="360"/>
              <w:jc w:val="left"/>
              <w:rPr>
                <w:rFonts w:ascii="仿宋_GB2312" w:eastAsia="仿宋_GB2312" w:hAnsiTheme="minorEastAsia"/>
                <w:sz w:val="24"/>
              </w:rPr>
            </w:pPr>
            <w:r>
              <w:rPr>
                <w:rFonts w:ascii="仿宋_GB2312" w:eastAsia="仿宋_GB2312" w:hAnsiTheme="minorEastAsia" w:hint="eastAsia"/>
                <w:sz w:val="24"/>
              </w:rPr>
              <w:t>1</w:t>
            </w:r>
            <w:r w:rsidRPr="00762C56">
              <w:rPr>
                <w:rFonts w:ascii="仿宋_GB2312" w:eastAsia="仿宋_GB2312" w:hAnsiTheme="minorEastAsia" w:hint="eastAsia"/>
                <w:sz w:val="24"/>
              </w:rPr>
              <w:t>.2发挥规范党的组织生活方面的主体作用</w:t>
            </w:r>
          </w:p>
        </w:tc>
        <w:tc>
          <w:tcPr>
            <w:tcW w:w="9726" w:type="dxa"/>
            <w:vAlign w:val="center"/>
          </w:tcPr>
          <w:p w:rsidR="003014F9" w:rsidRPr="00762C56" w:rsidRDefault="003014F9" w:rsidP="00762C56">
            <w:pPr>
              <w:ind w:left="600" w:hangingChars="250" w:hanging="600"/>
              <w:rPr>
                <w:rFonts w:ascii="仿宋_GB2312" w:eastAsia="仿宋_GB2312" w:hAnsiTheme="minorEastAsia"/>
                <w:sz w:val="24"/>
              </w:rPr>
            </w:pPr>
            <w:r w:rsidRPr="00762C56">
              <w:rPr>
                <w:rFonts w:ascii="仿宋_GB2312" w:eastAsia="仿宋_GB2312" w:hAnsiTheme="minorEastAsia" w:hint="eastAsia"/>
                <w:sz w:val="24"/>
              </w:rPr>
              <w:t>（1）按期规范做好换届工作，注重配备熟悉和热爱党务工作的青年党</w:t>
            </w:r>
            <w:proofErr w:type="gramStart"/>
            <w:r w:rsidRPr="00762C56">
              <w:rPr>
                <w:rFonts w:ascii="仿宋_GB2312" w:eastAsia="仿宋_GB2312" w:hAnsiTheme="minorEastAsia" w:hint="eastAsia"/>
                <w:sz w:val="24"/>
              </w:rPr>
              <w:t>员学术</w:t>
            </w:r>
            <w:proofErr w:type="gramEnd"/>
            <w:r w:rsidRPr="00762C56">
              <w:rPr>
                <w:rFonts w:ascii="仿宋_GB2312" w:eastAsia="仿宋_GB2312" w:hAnsiTheme="minorEastAsia" w:hint="eastAsia"/>
                <w:sz w:val="24"/>
              </w:rPr>
              <w:t>骨干担任副书记或委员。</w:t>
            </w:r>
          </w:p>
          <w:p w:rsidR="003014F9" w:rsidRPr="00762C56" w:rsidRDefault="003014F9" w:rsidP="00762C56">
            <w:pPr>
              <w:ind w:left="600" w:hangingChars="250" w:hanging="600"/>
              <w:rPr>
                <w:rFonts w:ascii="仿宋_GB2312" w:eastAsia="仿宋_GB2312" w:hAnsiTheme="minorEastAsia"/>
                <w:sz w:val="24"/>
              </w:rPr>
            </w:pPr>
            <w:r w:rsidRPr="00762C56">
              <w:rPr>
                <w:rFonts w:ascii="仿宋_GB2312" w:eastAsia="仿宋_GB2312" w:hAnsiTheme="minorEastAsia" w:hint="eastAsia"/>
                <w:sz w:val="24"/>
              </w:rPr>
              <w:t>（2）推进“两学一做”学习教育常态化制度化，严格落实“三会一课”制度，全面推行支部主题党日活动，支部组织生活经常、认真、严肃。</w:t>
            </w:r>
          </w:p>
          <w:p w:rsidR="003014F9" w:rsidRPr="00762C56" w:rsidRDefault="003014F9" w:rsidP="00762C56">
            <w:pPr>
              <w:rPr>
                <w:rFonts w:ascii="仿宋_GB2312" w:eastAsia="仿宋_GB2312" w:hAnsiTheme="minorEastAsia"/>
                <w:sz w:val="24"/>
              </w:rPr>
            </w:pPr>
            <w:r w:rsidRPr="00762C56">
              <w:rPr>
                <w:rFonts w:ascii="仿宋_GB2312" w:eastAsia="仿宋_GB2312" w:hAnsiTheme="minorEastAsia" w:hint="eastAsia"/>
                <w:sz w:val="24"/>
              </w:rPr>
              <w:t>（3）在高层次人才、优秀青年教师、海外留学归国教师中发展党员成效显著。</w:t>
            </w:r>
          </w:p>
          <w:p w:rsidR="003014F9" w:rsidRPr="00762C56" w:rsidRDefault="003014F9" w:rsidP="00762C56">
            <w:pPr>
              <w:ind w:left="600" w:hangingChars="250" w:hanging="600"/>
              <w:rPr>
                <w:rFonts w:ascii="仿宋_GB2312" w:eastAsia="仿宋_GB2312" w:hAnsiTheme="minorEastAsia"/>
                <w:sz w:val="24"/>
              </w:rPr>
            </w:pPr>
            <w:r w:rsidRPr="00762C56">
              <w:rPr>
                <w:rFonts w:ascii="仿宋_GB2312" w:eastAsia="仿宋_GB2312" w:hAnsiTheme="minorEastAsia" w:hint="eastAsia"/>
                <w:sz w:val="24"/>
              </w:rPr>
              <w:t>（4）党员组织关系管理、党费收缴、党员激励关爱帮扶和党纪处分、组织处置等基础性工作扎实。</w:t>
            </w:r>
          </w:p>
          <w:p w:rsidR="003014F9" w:rsidRPr="00762C56" w:rsidRDefault="003014F9" w:rsidP="00762C56">
            <w:pPr>
              <w:ind w:left="600" w:hangingChars="250" w:hanging="600"/>
              <w:rPr>
                <w:rFonts w:ascii="仿宋_GB2312" w:eastAsia="仿宋_GB2312" w:hAnsiTheme="minorEastAsia"/>
                <w:sz w:val="24"/>
              </w:rPr>
            </w:pPr>
            <w:r w:rsidRPr="00762C56">
              <w:rPr>
                <w:rFonts w:ascii="仿宋_GB2312" w:eastAsia="仿宋_GB2312" w:hAnsiTheme="minorEastAsia" w:hint="eastAsia"/>
                <w:sz w:val="24"/>
              </w:rPr>
              <w:t>（5）把纪律和规矩挺在前面，支部党员模范遵守师德规范、</w:t>
            </w:r>
            <w:proofErr w:type="gramStart"/>
            <w:r w:rsidRPr="00762C56">
              <w:rPr>
                <w:rFonts w:ascii="仿宋_GB2312" w:eastAsia="仿宋_GB2312" w:hAnsiTheme="minorEastAsia" w:hint="eastAsia"/>
                <w:sz w:val="24"/>
              </w:rPr>
              <w:t>践行</w:t>
            </w:r>
            <w:proofErr w:type="gramEnd"/>
            <w:r w:rsidRPr="00762C56">
              <w:rPr>
                <w:rFonts w:ascii="仿宋_GB2312" w:eastAsia="仿宋_GB2312" w:hAnsiTheme="minorEastAsia" w:hint="eastAsia"/>
                <w:sz w:val="24"/>
              </w:rPr>
              <w:t>学术道德、严守纪律底线。</w:t>
            </w:r>
          </w:p>
        </w:tc>
      </w:tr>
      <w:tr w:rsidR="003014F9" w:rsidRPr="0035561F" w:rsidTr="005066F1">
        <w:trPr>
          <w:trHeight w:val="2966"/>
          <w:jc w:val="center"/>
        </w:trPr>
        <w:tc>
          <w:tcPr>
            <w:tcW w:w="1809" w:type="dxa"/>
            <w:vMerge/>
            <w:vAlign w:val="center"/>
          </w:tcPr>
          <w:p w:rsidR="003014F9" w:rsidRPr="00762C56" w:rsidRDefault="003014F9" w:rsidP="00762C56">
            <w:pPr>
              <w:jc w:val="center"/>
              <w:rPr>
                <w:rFonts w:ascii="仿宋_GB2312" w:eastAsia="仿宋_GB2312" w:hAnsiTheme="minorEastAsia"/>
                <w:sz w:val="24"/>
              </w:rPr>
            </w:pPr>
          </w:p>
        </w:tc>
        <w:tc>
          <w:tcPr>
            <w:tcW w:w="2181" w:type="dxa"/>
            <w:vAlign w:val="center"/>
          </w:tcPr>
          <w:p w:rsidR="003014F9" w:rsidRPr="00762C56" w:rsidRDefault="003014F9" w:rsidP="00762C56">
            <w:pPr>
              <w:ind w:left="360" w:hangingChars="150" w:hanging="360"/>
              <w:jc w:val="left"/>
              <w:rPr>
                <w:rFonts w:ascii="仿宋_GB2312" w:eastAsia="仿宋_GB2312" w:hAnsiTheme="minorEastAsia"/>
                <w:sz w:val="24"/>
              </w:rPr>
            </w:pPr>
            <w:r>
              <w:rPr>
                <w:rFonts w:ascii="仿宋_GB2312" w:eastAsia="仿宋_GB2312" w:hAnsiTheme="minorEastAsia" w:hint="eastAsia"/>
                <w:sz w:val="24"/>
              </w:rPr>
              <w:t>1</w:t>
            </w:r>
            <w:r w:rsidRPr="00762C56">
              <w:rPr>
                <w:rFonts w:ascii="仿宋_GB2312" w:eastAsia="仿宋_GB2312" w:hAnsiTheme="minorEastAsia" w:hint="eastAsia"/>
                <w:sz w:val="24"/>
              </w:rPr>
              <w:t>.3发挥团结凝聚师生方面的主体作用</w:t>
            </w:r>
          </w:p>
        </w:tc>
        <w:tc>
          <w:tcPr>
            <w:tcW w:w="9726" w:type="dxa"/>
            <w:vAlign w:val="center"/>
          </w:tcPr>
          <w:p w:rsidR="003014F9" w:rsidRPr="00762C56" w:rsidRDefault="003014F9" w:rsidP="00762C56">
            <w:pPr>
              <w:ind w:left="600" w:hangingChars="250" w:hanging="600"/>
              <w:rPr>
                <w:rFonts w:ascii="仿宋_GB2312" w:eastAsia="仿宋_GB2312" w:hAnsiTheme="minorEastAsia"/>
                <w:sz w:val="24"/>
              </w:rPr>
            </w:pPr>
            <w:r w:rsidRPr="00762C56">
              <w:rPr>
                <w:rFonts w:ascii="仿宋_GB2312" w:eastAsia="仿宋_GB2312" w:hAnsiTheme="minorEastAsia" w:hint="eastAsia"/>
                <w:sz w:val="24"/>
              </w:rPr>
              <w:t>（1）加强教师理想信念教育，健全完善教师党员党内学习制度、教师政治理论学习制度，组织开展理论学习、实践锻炼、社会服务，全面提升教师思想素质和实践能力。</w:t>
            </w:r>
          </w:p>
          <w:p w:rsidR="003014F9" w:rsidRPr="00762C56" w:rsidRDefault="003014F9" w:rsidP="00762C56">
            <w:pPr>
              <w:ind w:left="600" w:hangingChars="250" w:hanging="600"/>
              <w:rPr>
                <w:rFonts w:ascii="仿宋_GB2312" w:eastAsia="仿宋_GB2312" w:hAnsiTheme="minorEastAsia"/>
                <w:sz w:val="24"/>
              </w:rPr>
            </w:pPr>
            <w:r w:rsidRPr="00762C56">
              <w:rPr>
                <w:rFonts w:ascii="仿宋_GB2312" w:eastAsia="仿宋_GB2312" w:hAnsiTheme="minorEastAsia" w:hint="eastAsia"/>
                <w:sz w:val="24"/>
              </w:rPr>
              <w:t>（2）做好新时代知识分子工作，加强党情国情世情教育、社会主义核心价值观教育，关心了解教师思想状况，做好政治吸纳、团结凝聚、教育引导工作。</w:t>
            </w:r>
          </w:p>
          <w:p w:rsidR="003014F9" w:rsidRPr="00762C56" w:rsidRDefault="003014F9" w:rsidP="00762C56">
            <w:pPr>
              <w:ind w:left="600" w:hangingChars="250" w:hanging="600"/>
              <w:rPr>
                <w:rFonts w:ascii="仿宋_GB2312" w:eastAsia="仿宋_GB2312" w:hAnsiTheme="minorEastAsia"/>
                <w:sz w:val="24"/>
              </w:rPr>
            </w:pPr>
            <w:r w:rsidRPr="00762C56">
              <w:rPr>
                <w:rFonts w:ascii="仿宋_GB2312" w:eastAsia="仿宋_GB2312" w:hAnsiTheme="minorEastAsia" w:hint="eastAsia"/>
                <w:sz w:val="24"/>
              </w:rPr>
              <w:t>（3）落实意识形态工作责任，有效防止各类错误思想文化侵蚀，教育引导教师在课堂教学、论坛讲座等活动中坚持正确的政治方向、政治立场、政治原则。</w:t>
            </w:r>
          </w:p>
          <w:p w:rsidR="003014F9" w:rsidRPr="00762C56" w:rsidRDefault="003014F9" w:rsidP="00762C56">
            <w:pPr>
              <w:ind w:left="600" w:hangingChars="250" w:hanging="600"/>
              <w:rPr>
                <w:rFonts w:ascii="仿宋_GB2312" w:eastAsia="仿宋_GB2312" w:hAnsiTheme="minorEastAsia"/>
                <w:sz w:val="24"/>
              </w:rPr>
            </w:pPr>
            <w:r w:rsidRPr="00762C56">
              <w:rPr>
                <w:rFonts w:ascii="仿宋_GB2312" w:eastAsia="仿宋_GB2312" w:hAnsiTheme="minorEastAsia" w:hint="eastAsia"/>
                <w:sz w:val="24"/>
              </w:rPr>
              <w:t>（4）丰富服务载体，健全帮扶机制，党支部成为党员之家、教师之家，有效解决教师实际问题、增强教师归属感获得感。</w:t>
            </w:r>
          </w:p>
        </w:tc>
      </w:tr>
      <w:tr w:rsidR="003014F9" w:rsidRPr="0035561F" w:rsidTr="00970715">
        <w:trPr>
          <w:trHeight w:val="2119"/>
          <w:jc w:val="center"/>
        </w:trPr>
        <w:tc>
          <w:tcPr>
            <w:tcW w:w="1809" w:type="dxa"/>
            <w:vMerge/>
            <w:vAlign w:val="center"/>
          </w:tcPr>
          <w:p w:rsidR="003014F9" w:rsidRPr="00762C56" w:rsidRDefault="003014F9" w:rsidP="00762C56">
            <w:pPr>
              <w:jc w:val="center"/>
              <w:rPr>
                <w:rFonts w:ascii="仿宋_GB2312" w:eastAsia="仿宋_GB2312" w:hAnsiTheme="minorEastAsia"/>
                <w:sz w:val="24"/>
              </w:rPr>
            </w:pPr>
          </w:p>
        </w:tc>
        <w:tc>
          <w:tcPr>
            <w:tcW w:w="2181" w:type="dxa"/>
            <w:vAlign w:val="center"/>
          </w:tcPr>
          <w:p w:rsidR="003014F9" w:rsidRPr="00762C56" w:rsidRDefault="003014F9" w:rsidP="00762C56">
            <w:pPr>
              <w:ind w:left="360" w:hangingChars="150" w:hanging="360"/>
              <w:jc w:val="left"/>
              <w:rPr>
                <w:rFonts w:ascii="仿宋_GB2312" w:eastAsia="仿宋_GB2312" w:hAnsiTheme="minorEastAsia"/>
                <w:sz w:val="24"/>
              </w:rPr>
            </w:pPr>
            <w:r>
              <w:rPr>
                <w:rFonts w:ascii="仿宋_GB2312" w:eastAsia="仿宋_GB2312" w:hAnsiTheme="minorEastAsia" w:hint="eastAsia"/>
                <w:sz w:val="24"/>
              </w:rPr>
              <w:t>1</w:t>
            </w:r>
            <w:r w:rsidRPr="00762C56">
              <w:rPr>
                <w:rFonts w:ascii="仿宋_GB2312" w:eastAsia="仿宋_GB2312" w:hAnsiTheme="minorEastAsia" w:hint="eastAsia"/>
                <w:sz w:val="24"/>
              </w:rPr>
              <w:t>.4发挥促进学院中心工作方面的主体作用</w:t>
            </w:r>
          </w:p>
        </w:tc>
        <w:tc>
          <w:tcPr>
            <w:tcW w:w="9726" w:type="dxa"/>
            <w:vAlign w:val="center"/>
          </w:tcPr>
          <w:p w:rsidR="003014F9" w:rsidRPr="00762C56" w:rsidRDefault="003014F9" w:rsidP="00762C56">
            <w:pPr>
              <w:ind w:left="600" w:hangingChars="250" w:hanging="600"/>
              <w:rPr>
                <w:rFonts w:ascii="仿宋_GB2312" w:eastAsia="仿宋_GB2312" w:hAnsiTheme="minorEastAsia"/>
                <w:sz w:val="24"/>
              </w:rPr>
            </w:pPr>
            <w:r w:rsidRPr="00762C56">
              <w:rPr>
                <w:rFonts w:ascii="仿宋_GB2312" w:eastAsia="仿宋_GB2312" w:hAnsiTheme="minorEastAsia" w:hint="eastAsia"/>
                <w:sz w:val="24"/>
              </w:rPr>
              <w:t>（1）全面贯彻落实学院党委（党总支）决策部署和学院中心工作任务，引领带动师生积极投身改革发展，维护和谐稳定。</w:t>
            </w:r>
          </w:p>
          <w:p w:rsidR="003014F9" w:rsidRPr="00762C56" w:rsidRDefault="003014F9" w:rsidP="00762C56">
            <w:pPr>
              <w:ind w:left="600" w:hangingChars="250" w:hanging="600"/>
              <w:rPr>
                <w:rFonts w:ascii="仿宋_GB2312" w:eastAsia="仿宋_GB2312" w:hAnsiTheme="minorEastAsia"/>
                <w:sz w:val="24"/>
              </w:rPr>
            </w:pPr>
            <w:r w:rsidRPr="00762C56">
              <w:rPr>
                <w:rFonts w:ascii="仿宋_GB2312" w:eastAsia="仿宋_GB2312" w:hAnsiTheme="minorEastAsia" w:hint="eastAsia"/>
                <w:sz w:val="24"/>
              </w:rPr>
              <w:t>（2）有效发挥政治功能、组织功能和服务功能，着力推进课程育人、科研育人等育人体系建设，增强思想政治工作针对性和亲和力，提高人才培养质量。</w:t>
            </w:r>
          </w:p>
          <w:p w:rsidR="003014F9" w:rsidRPr="00762C56" w:rsidRDefault="003014F9" w:rsidP="00762C56">
            <w:pPr>
              <w:ind w:left="600" w:hangingChars="250" w:hanging="600"/>
              <w:rPr>
                <w:rFonts w:ascii="仿宋_GB2312" w:eastAsia="仿宋_GB2312" w:hAnsiTheme="minorEastAsia"/>
                <w:sz w:val="24"/>
              </w:rPr>
            </w:pPr>
            <w:r w:rsidRPr="00762C56">
              <w:rPr>
                <w:rFonts w:ascii="仿宋_GB2312" w:eastAsia="仿宋_GB2312" w:hAnsiTheme="minorEastAsia" w:hint="eastAsia"/>
                <w:sz w:val="24"/>
              </w:rPr>
              <w:t>（3）教育引导教师党员在日常教学科研生活中亮出党员身份、立起先进标尺、树立先锋形象，成为“四有好老师”的表率，充分发挥先锋模范作用。</w:t>
            </w:r>
          </w:p>
        </w:tc>
      </w:tr>
      <w:tr w:rsidR="00011188" w:rsidRPr="0035561F" w:rsidTr="0051424D">
        <w:trPr>
          <w:trHeight w:val="2262"/>
          <w:jc w:val="center"/>
        </w:trPr>
        <w:tc>
          <w:tcPr>
            <w:tcW w:w="1809" w:type="dxa"/>
            <w:vMerge w:val="restart"/>
            <w:vAlign w:val="center"/>
          </w:tcPr>
          <w:p w:rsidR="00011188" w:rsidRPr="00762C56" w:rsidRDefault="003014F9" w:rsidP="00762C56">
            <w:pPr>
              <w:jc w:val="center"/>
              <w:rPr>
                <w:rFonts w:ascii="仿宋_GB2312" w:eastAsia="仿宋_GB2312" w:hAnsiTheme="minorEastAsia"/>
                <w:sz w:val="24"/>
              </w:rPr>
            </w:pPr>
            <w:r>
              <w:rPr>
                <w:rFonts w:ascii="仿宋_GB2312" w:eastAsia="仿宋_GB2312" w:hAnsiTheme="minorEastAsia" w:hint="eastAsia"/>
                <w:sz w:val="24"/>
              </w:rPr>
              <w:t>2</w:t>
            </w:r>
            <w:r w:rsidR="00011188" w:rsidRPr="00762C56">
              <w:rPr>
                <w:rFonts w:ascii="仿宋_GB2312" w:eastAsia="仿宋_GB2312" w:hAnsiTheme="minorEastAsia" w:hint="eastAsia"/>
                <w:sz w:val="24"/>
              </w:rPr>
              <w:t>.支部书记</w:t>
            </w:r>
          </w:p>
        </w:tc>
        <w:tc>
          <w:tcPr>
            <w:tcW w:w="2181" w:type="dxa"/>
            <w:vAlign w:val="center"/>
          </w:tcPr>
          <w:p w:rsidR="00011188" w:rsidRPr="00762C56" w:rsidRDefault="003014F9" w:rsidP="00762C56">
            <w:pPr>
              <w:jc w:val="left"/>
              <w:rPr>
                <w:rFonts w:ascii="仿宋_GB2312" w:eastAsia="仿宋_GB2312" w:hAnsiTheme="minorEastAsia"/>
                <w:sz w:val="24"/>
              </w:rPr>
            </w:pPr>
            <w:r>
              <w:rPr>
                <w:rFonts w:ascii="仿宋_GB2312" w:eastAsia="仿宋_GB2312" w:hAnsiTheme="minorEastAsia" w:hint="eastAsia"/>
                <w:sz w:val="24"/>
              </w:rPr>
              <w:t>2</w:t>
            </w:r>
            <w:r w:rsidR="00011188" w:rsidRPr="00762C56">
              <w:rPr>
                <w:rFonts w:ascii="仿宋_GB2312" w:eastAsia="仿宋_GB2312" w:hAnsiTheme="minorEastAsia" w:hint="eastAsia"/>
                <w:sz w:val="24"/>
              </w:rPr>
              <w:t>.1思想政治素质</w:t>
            </w:r>
          </w:p>
        </w:tc>
        <w:tc>
          <w:tcPr>
            <w:tcW w:w="9726" w:type="dxa"/>
            <w:vAlign w:val="center"/>
          </w:tcPr>
          <w:p w:rsidR="00011188" w:rsidRPr="00762C56" w:rsidRDefault="00E9139F" w:rsidP="00762C56">
            <w:pPr>
              <w:rPr>
                <w:rFonts w:ascii="仿宋_GB2312" w:eastAsia="仿宋_GB2312" w:hAnsiTheme="minorEastAsia"/>
                <w:sz w:val="24"/>
              </w:rPr>
            </w:pP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1</w:t>
            </w: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政治立场坚定</w:t>
            </w:r>
            <w:r w:rsidR="008D62C7"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党性修养好</w:t>
            </w:r>
            <w:r w:rsidR="008D62C7"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自觉做中国特色社会主义的坚定信仰者和忠实实践者</w:t>
            </w:r>
            <w:r w:rsidRPr="00762C56">
              <w:rPr>
                <w:rFonts w:ascii="仿宋_GB2312" w:eastAsia="仿宋_GB2312" w:hAnsiTheme="minorEastAsia" w:hint="eastAsia"/>
                <w:sz w:val="24"/>
              </w:rPr>
              <w:t>。</w:t>
            </w:r>
          </w:p>
          <w:p w:rsidR="00011188" w:rsidRPr="00762C56" w:rsidRDefault="00E9139F" w:rsidP="00762C56">
            <w:pPr>
              <w:ind w:left="600" w:hangingChars="250" w:hanging="600"/>
              <w:rPr>
                <w:rFonts w:ascii="仿宋_GB2312" w:eastAsia="仿宋_GB2312" w:hAnsiTheme="minorEastAsia"/>
                <w:sz w:val="24"/>
              </w:rPr>
            </w:pP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2</w:t>
            </w: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政治责任履行</w:t>
            </w:r>
            <w:r w:rsidR="008D62C7"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让党支部的主体作用贯穿于教育教学、科学研究、管理服务工作全过程。</w:t>
            </w:r>
          </w:p>
          <w:p w:rsidR="00011188" w:rsidRPr="00762C56" w:rsidRDefault="00E9139F" w:rsidP="00762C56">
            <w:pPr>
              <w:ind w:left="600" w:hangingChars="250" w:hanging="600"/>
              <w:rPr>
                <w:rFonts w:ascii="仿宋_GB2312" w:eastAsia="仿宋_GB2312" w:hAnsiTheme="minorEastAsia"/>
                <w:sz w:val="24"/>
              </w:rPr>
            </w:pP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3</w:t>
            </w: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政治担当到位</w:t>
            </w:r>
            <w:r w:rsidR="008D62C7"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积极主动做好教师思想政治工作</w:t>
            </w:r>
            <w:r w:rsidR="008D62C7"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组织支部党员坚决与错误思想和言行做斗争。</w:t>
            </w:r>
          </w:p>
        </w:tc>
      </w:tr>
      <w:tr w:rsidR="00011188" w:rsidRPr="0035561F" w:rsidTr="00970715">
        <w:trPr>
          <w:trHeight w:val="1411"/>
          <w:jc w:val="center"/>
        </w:trPr>
        <w:tc>
          <w:tcPr>
            <w:tcW w:w="1809" w:type="dxa"/>
            <w:vMerge/>
            <w:vAlign w:val="center"/>
          </w:tcPr>
          <w:p w:rsidR="00011188" w:rsidRPr="00762C56" w:rsidRDefault="00011188" w:rsidP="00762C56">
            <w:pPr>
              <w:jc w:val="center"/>
              <w:rPr>
                <w:rFonts w:ascii="仿宋_GB2312" w:eastAsia="仿宋_GB2312" w:hAnsiTheme="minorEastAsia"/>
                <w:sz w:val="24"/>
              </w:rPr>
            </w:pPr>
          </w:p>
        </w:tc>
        <w:tc>
          <w:tcPr>
            <w:tcW w:w="2181" w:type="dxa"/>
            <w:vAlign w:val="center"/>
          </w:tcPr>
          <w:p w:rsidR="00011188" w:rsidRPr="00762C56" w:rsidRDefault="003014F9" w:rsidP="00762C56">
            <w:pPr>
              <w:jc w:val="left"/>
              <w:rPr>
                <w:rFonts w:ascii="仿宋_GB2312" w:eastAsia="仿宋_GB2312" w:hAnsiTheme="minorEastAsia"/>
                <w:sz w:val="24"/>
              </w:rPr>
            </w:pPr>
            <w:r>
              <w:rPr>
                <w:rFonts w:ascii="仿宋_GB2312" w:eastAsia="仿宋_GB2312" w:hAnsiTheme="minorEastAsia" w:hint="eastAsia"/>
                <w:sz w:val="24"/>
              </w:rPr>
              <w:t>2</w:t>
            </w:r>
            <w:r w:rsidR="00011188" w:rsidRPr="00762C56">
              <w:rPr>
                <w:rFonts w:ascii="仿宋_GB2312" w:eastAsia="仿宋_GB2312" w:hAnsiTheme="minorEastAsia" w:hint="eastAsia"/>
                <w:sz w:val="24"/>
              </w:rPr>
              <w:t>.2党建工作能力</w:t>
            </w:r>
          </w:p>
        </w:tc>
        <w:tc>
          <w:tcPr>
            <w:tcW w:w="9726" w:type="dxa"/>
            <w:vAlign w:val="center"/>
          </w:tcPr>
          <w:p w:rsidR="00011188" w:rsidRPr="00762C56" w:rsidRDefault="00E9139F" w:rsidP="00762C56">
            <w:pPr>
              <w:rPr>
                <w:rFonts w:ascii="仿宋_GB2312" w:eastAsia="仿宋_GB2312" w:hAnsiTheme="minorEastAsia"/>
                <w:sz w:val="24"/>
              </w:rPr>
            </w:pP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1</w:t>
            </w: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热爱党的工作</w:t>
            </w:r>
            <w:r w:rsidR="008D62C7"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熟悉了解教师党支部情况</w:t>
            </w:r>
            <w:r w:rsidR="008D62C7"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担任党支部书记职务满1年</w:t>
            </w: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含</w:t>
            </w: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以上</w:t>
            </w:r>
            <w:r w:rsidRPr="00762C56">
              <w:rPr>
                <w:rFonts w:ascii="仿宋_GB2312" w:eastAsia="仿宋_GB2312" w:hAnsiTheme="minorEastAsia" w:hint="eastAsia"/>
                <w:sz w:val="24"/>
              </w:rPr>
              <w:t>。</w:t>
            </w:r>
          </w:p>
          <w:p w:rsidR="00011188" w:rsidRPr="00762C56" w:rsidRDefault="00E9139F" w:rsidP="00762C56">
            <w:pPr>
              <w:rPr>
                <w:rFonts w:ascii="仿宋_GB2312" w:eastAsia="仿宋_GB2312" w:hAnsiTheme="minorEastAsia"/>
                <w:sz w:val="24"/>
              </w:rPr>
            </w:pP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2</w:t>
            </w: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掌握党建工作规律</w:t>
            </w:r>
            <w:r w:rsidR="008D62C7"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善于创新、勇于实践</w:t>
            </w:r>
            <w:r w:rsidR="008D62C7"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支部建设取得良好业绩</w:t>
            </w:r>
            <w:r w:rsidRPr="00762C56">
              <w:rPr>
                <w:rFonts w:ascii="仿宋_GB2312" w:eastAsia="仿宋_GB2312" w:hAnsiTheme="minorEastAsia" w:hint="eastAsia"/>
                <w:sz w:val="24"/>
              </w:rPr>
              <w:t>。</w:t>
            </w:r>
          </w:p>
          <w:p w:rsidR="00011188" w:rsidRPr="00762C56" w:rsidRDefault="00E9139F" w:rsidP="00762C56">
            <w:pPr>
              <w:rPr>
                <w:rFonts w:ascii="仿宋_GB2312" w:eastAsia="仿宋_GB2312" w:hAnsiTheme="minorEastAsia"/>
                <w:sz w:val="24"/>
              </w:rPr>
            </w:pP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3</w:t>
            </w: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善于开展思想政治工作和知识分子工作</w:t>
            </w:r>
            <w:r w:rsidR="008D62C7"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具有较强的影响力、号召力和凝聚力</w:t>
            </w:r>
            <w:r w:rsidRPr="00762C56">
              <w:rPr>
                <w:rFonts w:ascii="仿宋_GB2312" w:eastAsia="仿宋_GB2312" w:hAnsiTheme="minorEastAsia" w:hint="eastAsia"/>
                <w:sz w:val="24"/>
              </w:rPr>
              <w:t>。</w:t>
            </w:r>
          </w:p>
        </w:tc>
      </w:tr>
      <w:tr w:rsidR="00011188" w:rsidRPr="0035561F" w:rsidTr="00970715">
        <w:trPr>
          <w:trHeight w:val="1829"/>
          <w:jc w:val="center"/>
        </w:trPr>
        <w:tc>
          <w:tcPr>
            <w:tcW w:w="1809" w:type="dxa"/>
            <w:vMerge/>
            <w:vAlign w:val="center"/>
          </w:tcPr>
          <w:p w:rsidR="00011188" w:rsidRPr="00762C56" w:rsidRDefault="00011188" w:rsidP="00762C56">
            <w:pPr>
              <w:jc w:val="center"/>
              <w:rPr>
                <w:rFonts w:ascii="仿宋_GB2312" w:eastAsia="仿宋_GB2312" w:hAnsiTheme="minorEastAsia"/>
                <w:sz w:val="24"/>
              </w:rPr>
            </w:pPr>
          </w:p>
        </w:tc>
        <w:tc>
          <w:tcPr>
            <w:tcW w:w="2181" w:type="dxa"/>
            <w:vAlign w:val="center"/>
          </w:tcPr>
          <w:p w:rsidR="00011188" w:rsidRPr="00762C56" w:rsidRDefault="003014F9" w:rsidP="00762C56">
            <w:pPr>
              <w:jc w:val="left"/>
              <w:rPr>
                <w:rFonts w:ascii="仿宋_GB2312" w:eastAsia="仿宋_GB2312" w:hAnsiTheme="minorEastAsia"/>
                <w:sz w:val="24"/>
              </w:rPr>
            </w:pPr>
            <w:r>
              <w:rPr>
                <w:rFonts w:ascii="仿宋_GB2312" w:eastAsia="仿宋_GB2312" w:hAnsiTheme="minorEastAsia" w:hint="eastAsia"/>
                <w:sz w:val="24"/>
              </w:rPr>
              <w:t>2</w:t>
            </w:r>
            <w:r w:rsidR="00011188" w:rsidRPr="00762C56">
              <w:rPr>
                <w:rFonts w:ascii="仿宋_GB2312" w:eastAsia="仿宋_GB2312" w:hAnsiTheme="minorEastAsia" w:hint="eastAsia"/>
                <w:sz w:val="24"/>
              </w:rPr>
              <w:t>.3教学科研水平</w:t>
            </w:r>
          </w:p>
        </w:tc>
        <w:tc>
          <w:tcPr>
            <w:tcW w:w="9726" w:type="dxa"/>
            <w:vAlign w:val="center"/>
          </w:tcPr>
          <w:p w:rsidR="00011188" w:rsidRPr="00762C56" w:rsidRDefault="00E9139F" w:rsidP="00762C56">
            <w:pPr>
              <w:ind w:left="600" w:hangingChars="250" w:hanging="600"/>
              <w:rPr>
                <w:rFonts w:ascii="仿宋_GB2312" w:eastAsia="仿宋_GB2312" w:hAnsiTheme="minorEastAsia"/>
                <w:sz w:val="24"/>
              </w:rPr>
            </w:pP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1</w:t>
            </w: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教学科研工作基础扎实</w:t>
            </w:r>
            <w:r w:rsidR="008D62C7"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基本素质好</w:t>
            </w:r>
            <w:r w:rsidR="008D62C7"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具有副高级以上专业技术职务</w:t>
            </w: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职称</w:t>
            </w:r>
            <w:r w:rsidRPr="00762C56">
              <w:rPr>
                <w:rFonts w:ascii="仿宋_GB2312" w:eastAsia="仿宋_GB2312" w:hAnsiTheme="minorEastAsia" w:hint="eastAsia"/>
                <w:sz w:val="24"/>
              </w:rPr>
              <w:t>）</w:t>
            </w:r>
            <w:r w:rsidR="00E45731">
              <w:rPr>
                <w:rFonts w:ascii="仿宋_GB2312" w:eastAsia="仿宋_GB2312" w:hAnsiTheme="minorEastAsia" w:hint="eastAsia"/>
                <w:sz w:val="24"/>
              </w:rPr>
              <w:t>或</w:t>
            </w:r>
            <w:r w:rsidR="00011188" w:rsidRPr="00762C56">
              <w:rPr>
                <w:rFonts w:ascii="仿宋_GB2312" w:eastAsia="仿宋_GB2312" w:hAnsiTheme="minorEastAsia" w:hint="eastAsia"/>
                <w:sz w:val="24"/>
              </w:rPr>
              <w:t>博士研究生学历学位。</w:t>
            </w:r>
          </w:p>
          <w:p w:rsidR="00011188" w:rsidRPr="00762C56" w:rsidRDefault="00E9139F" w:rsidP="00762C56">
            <w:pPr>
              <w:ind w:left="600" w:hangingChars="250" w:hanging="600"/>
              <w:rPr>
                <w:rFonts w:ascii="仿宋_GB2312" w:eastAsia="仿宋_GB2312" w:hAnsiTheme="minorEastAsia"/>
                <w:sz w:val="24"/>
              </w:rPr>
            </w:pP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2</w:t>
            </w: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教育教学、科学研究、实践应用等方面业绩突出</w:t>
            </w:r>
            <w:r w:rsidR="008D62C7"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入选国家人才项目</w:t>
            </w:r>
            <w:r w:rsidR="008D62C7"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或为学校相关学科带头人。</w:t>
            </w:r>
          </w:p>
          <w:p w:rsidR="00011188" w:rsidRPr="00762C56" w:rsidRDefault="00E9139F" w:rsidP="00762C56">
            <w:pPr>
              <w:rPr>
                <w:rFonts w:ascii="仿宋_GB2312" w:eastAsia="仿宋_GB2312" w:hAnsiTheme="minorEastAsia"/>
                <w:sz w:val="24"/>
              </w:rPr>
            </w:pP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3</w:t>
            </w: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在专业领域具有较强的学术影响力</w:t>
            </w:r>
            <w:r w:rsidR="008D62C7"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得到师生的普遍认可和信任。</w:t>
            </w:r>
          </w:p>
        </w:tc>
      </w:tr>
      <w:tr w:rsidR="00011188" w:rsidRPr="0035561F" w:rsidTr="00970715">
        <w:trPr>
          <w:trHeight w:val="1272"/>
          <w:jc w:val="center"/>
        </w:trPr>
        <w:tc>
          <w:tcPr>
            <w:tcW w:w="1809" w:type="dxa"/>
            <w:vMerge/>
            <w:vAlign w:val="center"/>
          </w:tcPr>
          <w:p w:rsidR="00011188" w:rsidRPr="00762C56" w:rsidRDefault="00011188" w:rsidP="00762C56">
            <w:pPr>
              <w:jc w:val="center"/>
              <w:rPr>
                <w:rFonts w:ascii="仿宋_GB2312" w:eastAsia="仿宋_GB2312" w:hAnsiTheme="minorEastAsia"/>
                <w:sz w:val="24"/>
              </w:rPr>
            </w:pPr>
          </w:p>
        </w:tc>
        <w:tc>
          <w:tcPr>
            <w:tcW w:w="2181" w:type="dxa"/>
            <w:vAlign w:val="center"/>
          </w:tcPr>
          <w:p w:rsidR="00011188" w:rsidRPr="00762C56" w:rsidRDefault="003014F9" w:rsidP="00762C56">
            <w:pPr>
              <w:jc w:val="left"/>
              <w:rPr>
                <w:rFonts w:ascii="仿宋_GB2312" w:eastAsia="仿宋_GB2312" w:hAnsiTheme="minorEastAsia"/>
                <w:sz w:val="24"/>
              </w:rPr>
            </w:pPr>
            <w:r>
              <w:rPr>
                <w:rFonts w:ascii="仿宋_GB2312" w:eastAsia="仿宋_GB2312" w:hAnsiTheme="minorEastAsia" w:hint="eastAsia"/>
                <w:sz w:val="24"/>
              </w:rPr>
              <w:t>2</w:t>
            </w:r>
            <w:r w:rsidR="00011188" w:rsidRPr="00762C56">
              <w:rPr>
                <w:rFonts w:ascii="仿宋_GB2312" w:eastAsia="仿宋_GB2312" w:hAnsiTheme="minorEastAsia" w:hint="eastAsia"/>
                <w:sz w:val="24"/>
              </w:rPr>
              <w:t>.4师德师</w:t>
            </w:r>
            <w:proofErr w:type="gramStart"/>
            <w:r w:rsidR="00011188" w:rsidRPr="00762C56">
              <w:rPr>
                <w:rFonts w:ascii="仿宋_GB2312" w:eastAsia="仿宋_GB2312" w:hAnsiTheme="minorEastAsia" w:hint="eastAsia"/>
                <w:sz w:val="24"/>
              </w:rPr>
              <w:t>风状况</w:t>
            </w:r>
            <w:proofErr w:type="gramEnd"/>
          </w:p>
        </w:tc>
        <w:tc>
          <w:tcPr>
            <w:tcW w:w="9726" w:type="dxa"/>
            <w:vAlign w:val="center"/>
          </w:tcPr>
          <w:p w:rsidR="00011188" w:rsidRPr="00762C56" w:rsidRDefault="00E9139F" w:rsidP="00762C56">
            <w:pPr>
              <w:rPr>
                <w:rFonts w:ascii="仿宋_GB2312" w:eastAsia="仿宋_GB2312" w:hAnsiTheme="minorEastAsia"/>
                <w:sz w:val="24"/>
              </w:rPr>
            </w:pP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1</w:t>
            </w: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清正廉洁</w:t>
            </w:r>
            <w:r w:rsidR="008D62C7"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以身作则</w:t>
            </w:r>
            <w:r w:rsidR="008D62C7"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纪律意识和规矩意识强</w:t>
            </w:r>
            <w:r w:rsidRPr="00762C56">
              <w:rPr>
                <w:rFonts w:ascii="仿宋_GB2312" w:eastAsia="仿宋_GB2312" w:hAnsiTheme="minorEastAsia" w:hint="eastAsia"/>
                <w:sz w:val="24"/>
              </w:rPr>
              <w:t>。</w:t>
            </w:r>
          </w:p>
          <w:p w:rsidR="00011188" w:rsidRPr="00762C56" w:rsidRDefault="00E9139F" w:rsidP="00762C56">
            <w:pPr>
              <w:rPr>
                <w:rFonts w:ascii="仿宋_GB2312" w:eastAsia="仿宋_GB2312" w:hAnsiTheme="minorEastAsia"/>
                <w:sz w:val="24"/>
              </w:rPr>
            </w:pP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2</w:t>
            </w: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师德高尚</w:t>
            </w:r>
            <w:r w:rsidR="008D62C7"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敬业爱生</w:t>
            </w:r>
            <w:r w:rsidR="008D62C7"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群众威信和组织评价好</w:t>
            </w:r>
            <w:r w:rsidRPr="00762C56">
              <w:rPr>
                <w:rFonts w:ascii="仿宋_GB2312" w:eastAsia="仿宋_GB2312" w:hAnsiTheme="minorEastAsia" w:hint="eastAsia"/>
                <w:sz w:val="24"/>
              </w:rPr>
              <w:t>。</w:t>
            </w:r>
          </w:p>
          <w:p w:rsidR="00011188" w:rsidRPr="00762C56" w:rsidRDefault="00E9139F" w:rsidP="00762C56">
            <w:pPr>
              <w:rPr>
                <w:rFonts w:ascii="仿宋_GB2312" w:eastAsia="仿宋_GB2312" w:hAnsiTheme="minorEastAsia"/>
                <w:sz w:val="24"/>
              </w:rPr>
            </w:pP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3</w:t>
            </w: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作风优良</w:t>
            </w:r>
            <w:r w:rsidR="008D62C7"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勇于担当</w:t>
            </w:r>
            <w:r w:rsidR="008D62C7"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奉献精神和服务意识强。</w:t>
            </w:r>
          </w:p>
        </w:tc>
      </w:tr>
      <w:tr w:rsidR="00011188" w:rsidRPr="0035561F" w:rsidTr="008312B3">
        <w:trPr>
          <w:trHeight w:val="1695"/>
          <w:jc w:val="center"/>
        </w:trPr>
        <w:tc>
          <w:tcPr>
            <w:tcW w:w="1809" w:type="dxa"/>
            <w:vMerge w:val="restart"/>
            <w:vAlign w:val="center"/>
          </w:tcPr>
          <w:p w:rsidR="00011188" w:rsidRPr="00762C56" w:rsidRDefault="003014F9" w:rsidP="00E15A17">
            <w:pPr>
              <w:jc w:val="center"/>
              <w:rPr>
                <w:rFonts w:ascii="仿宋_GB2312" w:eastAsia="仿宋_GB2312" w:hAnsiTheme="minorEastAsia"/>
                <w:sz w:val="24"/>
              </w:rPr>
            </w:pPr>
            <w:r>
              <w:rPr>
                <w:rFonts w:ascii="仿宋_GB2312" w:eastAsia="仿宋_GB2312" w:hAnsiTheme="minorEastAsia" w:hint="eastAsia"/>
                <w:sz w:val="24"/>
              </w:rPr>
              <w:t>3</w:t>
            </w:r>
            <w:r w:rsidR="00011188" w:rsidRPr="00762C56">
              <w:rPr>
                <w:rFonts w:ascii="仿宋_GB2312" w:eastAsia="仿宋_GB2312" w:hAnsiTheme="minorEastAsia" w:hint="eastAsia"/>
                <w:sz w:val="24"/>
              </w:rPr>
              <w:t>.成果基础</w:t>
            </w:r>
          </w:p>
        </w:tc>
        <w:tc>
          <w:tcPr>
            <w:tcW w:w="2181" w:type="dxa"/>
            <w:vAlign w:val="center"/>
          </w:tcPr>
          <w:p w:rsidR="00011188" w:rsidRPr="00762C56" w:rsidRDefault="003014F9" w:rsidP="00762C56">
            <w:pPr>
              <w:jc w:val="left"/>
              <w:rPr>
                <w:rFonts w:ascii="仿宋_GB2312" w:eastAsia="仿宋_GB2312" w:hAnsiTheme="minorEastAsia"/>
                <w:sz w:val="24"/>
              </w:rPr>
            </w:pPr>
            <w:r>
              <w:rPr>
                <w:rFonts w:ascii="仿宋_GB2312" w:eastAsia="仿宋_GB2312" w:hAnsiTheme="minorEastAsia" w:hint="eastAsia"/>
                <w:sz w:val="24"/>
              </w:rPr>
              <w:t>3</w:t>
            </w:r>
            <w:r w:rsidR="00011188" w:rsidRPr="00762C56">
              <w:rPr>
                <w:rFonts w:ascii="仿宋_GB2312" w:eastAsia="仿宋_GB2312" w:hAnsiTheme="minorEastAsia" w:hint="eastAsia"/>
                <w:sz w:val="24"/>
              </w:rPr>
              <w:t>.1党建工作</w:t>
            </w:r>
          </w:p>
        </w:tc>
        <w:tc>
          <w:tcPr>
            <w:tcW w:w="9726" w:type="dxa"/>
            <w:vAlign w:val="center"/>
          </w:tcPr>
          <w:p w:rsidR="00011188" w:rsidRPr="00762C56" w:rsidRDefault="00E9139F" w:rsidP="00E15A17">
            <w:pPr>
              <w:ind w:left="600" w:hangingChars="250" w:hanging="600"/>
              <w:rPr>
                <w:rFonts w:ascii="仿宋_GB2312" w:eastAsia="仿宋_GB2312" w:hAnsiTheme="minorEastAsia"/>
                <w:sz w:val="24"/>
              </w:rPr>
            </w:pP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1</w:t>
            </w: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“双带头人”工作室所在党支部或工作室负责人近3年曾获得校级</w:t>
            </w: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含</w:t>
            </w: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以上党组织表彰奖励</w:t>
            </w:r>
            <w:r w:rsidRPr="00762C56">
              <w:rPr>
                <w:rFonts w:ascii="仿宋_GB2312" w:eastAsia="仿宋_GB2312" w:hAnsiTheme="minorEastAsia" w:hint="eastAsia"/>
                <w:sz w:val="24"/>
              </w:rPr>
              <w:t>。</w:t>
            </w:r>
          </w:p>
          <w:p w:rsidR="00011188" w:rsidRPr="00762C56" w:rsidRDefault="00E9139F" w:rsidP="00E15A17">
            <w:pPr>
              <w:ind w:left="600" w:hangingChars="250" w:hanging="600"/>
              <w:rPr>
                <w:rFonts w:ascii="仿宋_GB2312" w:eastAsia="仿宋_GB2312" w:hAnsiTheme="minorEastAsia"/>
                <w:sz w:val="24"/>
              </w:rPr>
            </w:pP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2</w:t>
            </w: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“双带头人”工作室所在党支部或工作室负责人近3年曾承担校级</w:t>
            </w: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含</w:t>
            </w: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以上高校党建和思想政治工作课题研究，或在重要期刊上发表过相关论文。</w:t>
            </w:r>
          </w:p>
        </w:tc>
      </w:tr>
      <w:tr w:rsidR="00011188" w:rsidRPr="0035561F" w:rsidTr="008312B3">
        <w:trPr>
          <w:trHeight w:val="1689"/>
          <w:jc w:val="center"/>
        </w:trPr>
        <w:tc>
          <w:tcPr>
            <w:tcW w:w="1809" w:type="dxa"/>
            <w:vMerge/>
            <w:vAlign w:val="center"/>
          </w:tcPr>
          <w:p w:rsidR="00011188" w:rsidRPr="00762C56" w:rsidRDefault="00011188" w:rsidP="00762C56">
            <w:pPr>
              <w:jc w:val="center"/>
              <w:rPr>
                <w:rFonts w:ascii="仿宋_GB2312" w:eastAsia="仿宋_GB2312" w:hAnsiTheme="minorEastAsia"/>
                <w:sz w:val="24"/>
              </w:rPr>
            </w:pPr>
          </w:p>
        </w:tc>
        <w:tc>
          <w:tcPr>
            <w:tcW w:w="2181" w:type="dxa"/>
            <w:vAlign w:val="center"/>
          </w:tcPr>
          <w:p w:rsidR="00011188" w:rsidRPr="00762C56" w:rsidRDefault="003014F9" w:rsidP="00762C56">
            <w:pPr>
              <w:jc w:val="left"/>
              <w:rPr>
                <w:rFonts w:ascii="仿宋_GB2312" w:eastAsia="仿宋_GB2312" w:hAnsiTheme="minorEastAsia"/>
                <w:sz w:val="24"/>
              </w:rPr>
            </w:pPr>
            <w:r>
              <w:rPr>
                <w:rFonts w:ascii="仿宋_GB2312" w:eastAsia="仿宋_GB2312" w:hAnsiTheme="minorEastAsia" w:hint="eastAsia"/>
                <w:sz w:val="24"/>
              </w:rPr>
              <w:t>3</w:t>
            </w:r>
            <w:r w:rsidR="00011188" w:rsidRPr="00762C56">
              <w:rPr>
                <w:rFonts w:ascii="仿宋_GB2312" w:eastAsia="仿宋_GB2312" w:hAnsiTheme="minorEastAsia" w:hint="eastAsia"/>
                <w:sz w:val="24"/>
              </w:rPr>
              <w:t>.2学术工作</w:t>
            </w:r>
          </w:p>
        </w:tc>
        <w:tc>
          <w:tcPr>
            <w:tcW w:w="9726" w:type="dxa"/>
            <w:vAlign w:val="center"/>
          </w:tcPr>
          <w:p w:rsidR="00011188" w:rsidRPr="00762C56" w:rsidRDefault="00E9139F" w:rsidP="00E15A17">
            <w:pPr>
              <w:ind w:left="600" w:hangingChars="250" w:hanging="600"/>
              <w:rPr>
                <w:rFonts w:ascii="仿宋_GB2312" w:eastAsia="仿宋_GB2312" w:hAnsiTheme="minorEastAsia"/>
                <w:sz w:val="24"/>
              </w:rPr>
            </w:pP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1</w:t>
            </w: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“双带头人”工作室负责人或作为项目组重要成员近3年曾获得校级</w:t>
            </w: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含</w:t>
            </w: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以上教学、科研成果奖励</w:t>
            </w:r>
            <w:r w:rsidRPr="00762C56">
              <w:rPr>
                <w:rFonts w:ascii="仿宋_GB2312" w:eastAsia="仿宋_GB2312" w:hAnsiTheme="minorEastAsia" w:hint="eastAsia"/>
                <w:sz w:val="24"/>
              </w:rPr>
              <w:t>。</w:t>
            </w:r>
          </w:p>
          <w:p w:rsidR="00011188" w:rsidRPr="00762C56" w:rsidRDefault="00E9139F" w:rsidP="00E15A17">
            <w:pPr>
              <w:ind w:left="600" w:hangingChars="250" w:hanging="600"/>
              <w:rPr>
                <w:rFonts w:ascii="仿宋_GB2312" w:eastAsia="仿宋_GB2312" w:hAnsiTheme="minorEastAsia"/>
                <w:sz w:val="24"/>
              </w:rPr>
            </w:pP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2</w:t>
            </w:r>
            <w:r w:rsidRPr="00762C56">
              <w:rPr>
                <w:rFonts w:ascii="仿宋_GB2312" w:eastAsia="仿宋_GB2312" w:hAnsiTheme="minorEastAsia" w:hint="eastAsia"/>
                <w:sz w:val="24"/>
              </w:rPr>
              <w:t>）</w:t>
            </w:r>
            <w:r w:rsidR="00011188" w:rsidRPr="00762C56">
              <w:rPr>
                <w:rFonts w:ascii="仿宋_GB2312" w:eastAsia="仿宋_GB2312" w:hAnsiTheme="minorEastAsia" w:hint="eastAsia"/>
                <w:sz w:val="24"/>
              </w:rPr>
              <w:t>“双带头人”工作室负责人直接参与学校重点学科建设或学校“双一流”重点项目建设，或学校教学改革项目建设</w:t>
            </w:r>
            <w:r w:rsidRPr="00762C56">
              <w:rPr>
                <w:rFonts w:ascii="仿宋_GB2312" w:eastAsia="仿宋_GB2312" w:hAnsiTheme="minorEastAsia" w:hint="eastAsia"/>
                <w:sz w:val="24"/>
              </w:rPr>
              <w:t>。</w:t>
            </w:r>
          </w:p>
        </w:tc>
      </w:tr>
    </w:tbl>
    <w:p w:rsidR="00920A4E" w:rsidRPr="00011188" w:rsidRDefault="00920A4E">
      <w:pPr>
        <w:rPr>
          <w:rFonts w:asciiTheme="minorEastAsia" w:hAnsiTheme="minorEastAsia"/>
          <w:sz w:val="24"/>
        </w:rPr>
      </w:pPr>
    </w:p>
    <w:sectPr w:rsidR="00920A4E" w:rsidRPr="00011188" w:rsidSect="00DE414E">
      <w:headerReference w:type="even" r:id="rId9"/>
      <w:headerReference w:type="default" r:id="rId10"/>
      <w:footerReference w:type="default" r:id="rId11"/>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EDF" w:rsidRDefault="006A2EDF" w:rsidP="009E7CC9">
      <w:r>
        <w:separator/>
      </w:r>
    </w:p>
  </w:endnote>
  <w:endnote w:type="continuationSeparator" w:id="0">
    <w:p w:rsidR="006A2EDF" w:rsidRDefault="006A2EDF" w:rsidP="009E7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375711"/>
      <w:docPartObj>
        <w:docPartGallery w:val="Page Numbers (Bottom of Page)"/>
        <w:docPartUnique/>
      </w:docPartObj>
    </w:sdtPr>
    <w:sdtEndPr>
      <w:rPr>
        <w:rFonts w:ascii="Times New Roman" w:hAnsi="Times New Roman" w:cs="Times New Roman"/>
        <w:sz w:val="24"/>
        <w:szCs w:val="24"/>
      </w:rPr>
    </w:sdtEndPr>
    <w:sdtContent>
      <w:p w:rsidR="00DE414E" w:rsidRPr="00DE414E" w:rsidRDefault="00DE414E">
        <w:pPr>
          <w:pStyle w:val="a4"/>
          <w:jc w:val="center"/>
          <w:rPr>
            <w:rFonts w:ascii="Times New Roman" w:hAnsi="Times New Roman" w:cs="Times New Roman"/>
            <w:sz w:val="24"/>
            <w:szCs w:val="24"/>
          </w:rPr>
        </w:pPr>
        <w:r w:rsidRPr="00DE414E">
          <w:rPr>
            <w:rFonts w:ascii="Times New Roman" w:hAnsi="Times New Roman" w:cs="Times New Roman"/>
            <w:sz w:val="24"/>
            <w:szCs w:val="24"/>
          </w:rPr>
          <w:fldChar w:fldCharType="begin"/>
        </w:r>
        <w:r w:rsidRPr="00DE414E">
          <w:rPr>
            <w:rFonts w:ascii="Times New Roman" w:hAnsi="Times New Roman" w:cs="Times New Roman"/>
            <w:sz w:val="24"/>
            <w:szCs w:val="24"/>
          </w:rPr>
          <w:instrText>PAGE   \* MERGEFORMAT</w:instrText>
        </w:r>
        <w:r w:rsidRPr="00DE414E">
          <w:rPr>
            <w:rFonts w:ascii="Times New Roman" w:hAnsi="Times New Roman" w:cs="Times New Roman"/>
            <w:sz w:val="24"/>
            <w:szCs w:val="24"/>
          </w:rPr>
          <w:fldChar w:fldCharType="separate"/>
        </w:r>
        <w:r w:rsidR="00970715" w:rsidRPr="00970715">
          <w:rPr>
            <w:rFonts w:ascii="Times New Roman" w:hAnsi="Times New Roman" w:cs="Times New Roman"/>
            <w:noProof/>
            <w:sz w:val="24"/>
            <w:szCs w:val="24"/>
            <w:lang w:val="zh-CN"/>
          </w:rPr>
          <w:t>-</w:t>
        </w:r>
        <w:r w:rsidR="00970715">
          <w:rPr>
            <w:rFonts w:ascii="Times New Roman" w:hAnsi="Times New Roman" w:cs="Times New Roman"/>
            <w:noProof/>
            <w:sz w:val="24"/>
            <w:szCs w:val="24"/>
          </w:rPr>
          <w:t xml:space="preserve"> 1 -</w:t>
        </w:r>
        <w:r w:rsidRPr="00DE414E">
          <w:rPr>
            <w:rFonts w:ascii="Times New Roman" w:hAnsi="Times New Roman" w:cs="Times New Roman"/>
            <w:sz w:val="24"/>
            <w:szCs w:val="24"/>
          </w:rPr>
          <w:fldChar w:fldCharType="end"/>
        </w:r>
      </w:p>
    </w:sdtContent>
  </w:sdt>
  <w:p w:rsidR="009E7CC9" w:rsidRDefault="009E7CC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EDF" w:rsidRDefault="006A2EDF" w:rsidP="009E7CC9">
      <w:r>
        <w:separator/>
      </w:r>
    </w:p>
  </w:footnote>
  <w:footnote w:type="continuationSeparator" w:id="0">
    <w:p w:rsidR="006A2EDF" w:rsidRDefault="006A2EDF" w:rsidP="009E7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CC9" w:rsidRDefault="009E7CC9" w:rsidP="009E7CC9">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CC9" w:rsidRDefault="009E7CC9" w:rsidP="009E7CC9">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A4E"/>
    <w:rsid w:val="00011188"/>
    <w:rsid w:val="001607AC"/>
    <w:rsid w:val="001841C8"/>
    <w:rsid w:val="002C6EE4"/>
    <w:rsid w:val="003014F9"/>
    <w:rsid w:val="00303793"/>
    <w:rsid w:val="0035561F"/>
    <w:rsid w:val="004470BB"/>
    <w:rsid w:val="004A655C"/>
    <w:rsid w:val="005066F1"/>
    <w:rsid w:val="0051424D"/>
    <w:rsid w:val="00573BEF"/>
    <w:rsid w:val="00621F04"/>
    <w:rsid w:val="006646D8"/>
    <w:rsid w:val="006A2EDF"/>
    <w:rsid w:val="006D73FE"/>
    <w:rsid w:val="0072300F"/>
    <w:rsid w:val="00762C56"/>
    <w:rsid w:val="008312B3"/>
    <w:rsid w:val="0089418F"/>
    <w:rsid w:val="008D62C7"/>
    <w:rsid w:val="00920A4E"/>
    <w:rsid w:val="00970715"/>
    <w:rsid w:val="009E7CC9"/>
    <w:rsid w:val="00A047B0"/>
    <w:rsid w:val="00A23E7D"/>
    <w:rsid w:val="00B014DC"/>
    <w:rsid w:val="00BF22DE"/>
    <w:rsid w:val="00C07E8A"/>
    <w:rsid w:val="00C70127"/>
    <w:rsid w:val="00C77260"/>
    <w:rsid w:val="00C90D62"/>
    <w:rsid w:val="00CD1104"/>
    <w:rsid w:val="00CF0428"/>
    <w:rsid w:val="00DE414E"/>
    <w:rsid w:val="00E15A17"/>
    <w:rsid w:val="00E45731"/>
    <w:rsid w:val="00E9139F"/>
    <w:rsid w:val="00E946CE"/>
    <w:rsid w:val="00F14398"/>
    <w:rsid w:val="00F20364"/>
    <w:rsid w:val="00F67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E7C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E7CC9"/>
    <w:rPr>
      <w:rFonts w:asciiTheme="minorHAnsi" w:eastAsiaTheme="minorEastAsia" w:hAnsiTheme="minorHAnsi" w:cstheme="minorBidi"/>
      <w:kern w:val="2"/>
      <w:sz w:val="18"/>
      <w:szCs w:val="18"/>
    </w:rPr>
  </w:style>
  <w:style w:type="paragraph" w:styleId="a4">
    <w:name w:val="footer"/>
    <w:basedOn w:val="a"/>
    <w:link w:val="Char0"/>
    <w:uiPriority w:val="99"/>
    <w:rsid w:val="009E7CC9"/>
    <w:pPr>
      <w:tabs>
        <w:tab w:val="center" w:pos="4153"/>
        <w:tab w:val="right" w:pos="8306"/>
      </w:tabs>
      <w:snapToGrid w:val="0"/>
      <w:jc w:val="left"/>
    </w:pPr>
    <w:rPr>
      <w:sz w:val="18"/>
      <w:szCs w:val="18"/>
    </w:rPr>
  </w:style>
  <w:style w:type="character" w:customStyle="1" w:styleId="Char0">
    <w:name w:val="页脚 Char"/>
    <w:basedOn w:val="a0"/>
    <w:link w:val="a4"/>
    <w:uiPriority w:val="99"/>
    <w:rsid w:val="009E7CC9"/>
    <w:rPr>
      <w:rFonts w:asciiTheme="minorHAnsi" w:eastAsiaTheme="minorEastAsia" w:hAnsiTheme="minorHAnsi" w:cstheme="minorBidi"/>
      <w:kern w:val="2"/>
      <w:sz w:val="18"/>
      <w:szCs w:val="18"/>
    </w:rPr>
  </w:style>
  <w:style w:type="table" w:styleId="a5">
    <w:name w:val="Table Grid"/>
    <w:basedOn w:val="a1"/>
    <w:rsid w:val="009E7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E7C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E7CC9"/>
    <w:rPr>
      <w:rFonts w:asciiTheme="minorHAnsi" w:eastAsiaTheme="minorEastAsia" w:hAnsiTheme="minorHAnsi" w:cstheme="minorBidi"/>
      <w:kern w:val="2"/>
      <w:sz w:val="18"/>
      <w:szCs w:val="18"/>
    </w:rPr>
  </w:style>
  <w:style w:type="paragraph" w:styleId="a4">
    <w:name w:val="footer"/>
    <w:basedOn w:val="a"/>
    <w:link w:val="Char0"/>
    <w:uiPriority w:val="99"/>
    <w:rsid w:val="009E7CC9"/>
    <w:pPr>
      <w:tabs>
        <w:tab w:val="center" w:pos="4153"/>
        <w:tab w:val="right" w:pos="8306"/>
      </w:tabs>
      <w:snapToGrid w:val="0"/>
      <w:jc w:val="left"/>
    </w:pPr>
    <w:rPr>
      <w:sz w:val="18"/>
      <w:szCs w:val="18"/>
    </w:rPr>
  </w:style>
  <w:style w:type="character" w:customStyle="1" w:styleId="Char0">
    <w:name w:val="页脚 Char"/>
    <w:basedOn w:val="a0"/>
    <w:link w:val="a4"/>
    <w:uiPriority w:val="99"/>
    <w:rsid w:val="009E7CC9"/>
    <w:rPr>
      <w:rFonts w:asciiTheme="minorHAnsi" w:eastAsiaTheme="minorEastAsia" w:hAnsiTheme="minorHAnsi" w:cstheme="minorBidi"/>
      <w:kern w:val="2"/>
      <w:sz w:val="18"/>
      <w:szCs w:val="18"/>
    </w:rPr>
  </w:style>
  <w:style w:type="table" w:styleId="a5">
    <w:name w:val="Table Grid"/>
    <w:basedOn w:val="a1"/>
    <w:rsid w:val="009E7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41F9D6-D309-431A-A2BD-1CB62519C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273</Words>
  <Characters>1561</Characters>
  <Application>Microsoft Office Word</Application>
  <DocSecurity>0</DocSecurity>
  <Lines>13</Lines>
  <Paragraphs>3</Paragraphs>
  <ScaleCrop>false</ScaleCrop>
  <Company>China</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 5s</dc:creator>
  <cp:lastModifiedBy>辛田</cp:lastModifiedBy>
  <cp:revision>22</cp:revision>
  <dcterms:created xsi:type="dcterms:W3CDTF">2018-06-21T03:57:00Z</dcterms:created>
  <dcterms:modified xsi:type="dcterms:W3CDTF">2018-12-14T06:44:00Z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2052-8.2.2</vt:lpwstr>
  </property>
</Properties>
</file>